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54" w:rsidRPr="00E626AA" w:rsidRDefault="00031154" w:rsidP="000311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к экзамену 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Основные цели исследования трудовых процессов и затрат рабочего времени.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Достоинства метода непосредственных замеров рабочего времени.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Достоинства метода моментальных наблюдений рабочего времени.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Недостатки метода непосредственных замеров рабочего времени.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Недостатки метода моментальных наблюдений рабочего времени.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iCs/>
          <w:sz w:val="24"/>
          <w:szCs w:val="24"/>
        </w:rPr>
        <w:t>Метод сплошных замеров.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iCs/>
          <w:sz w:val="24"/>
          <w:szCs w:val="24"/>
        </w:rPr>
        <w:t>Метод выборочных замеров.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Метод ц</w:t>
      </w:r>
      <w:r w:rsidRPr="00532CA2">
        <w:rPr>
          <w:rFonts w:ascii="Times New Roman" w:hAnsi="Times New Roman"/>
          <w:iCs/>
          <w:sz w:val="24"/>
          <w:szCs w:val="24"/>
        </w:rPr>
        <w:t>икловых замеров.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iCs/>
          <w:sz w:val="24"/>
          <w:szCs w:val="24"/>
        </w:rPr>
        <w:t>Способы ведения наблюдений.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К</w:t>
      </w:r>
      <w:r w:rsidRPr="00532CA2">
        <w:rPr>
          <w:rFonts w:ascii="Times New Roman" w:hAnsi="Times New Roman"/>
          <w:iCs/>
          <w:sz w:val="24"/>
          <w:szCs w:val="24"/>
        </w:rPr>
        <w:t>лассификация</w:t>
      </w:r>
      <w:r w:rsidRPr="00532CA2">
        <w:rPr>
          <w:rFonts w:ascii="Times New Roman" w:hAnsi="Times New Roman"/>
          <w:sz w:val="24"/>
          <w:szCs w:val="24"/>
        </w:rPr>
        <w:t xml:space="preserve"> рабочего времени.</w:t>
      </w:r>
      <w:r w:rsidRPr="00532CA2">
        <w:rPr>
          <w:rFonts w:ascii="Times New Roman" w:hAnsi="Times New Roman"/>
          <w:iCs/>
          <w:sz w:val="24"/>
          <w:szCs w:val="24"/>
        </w:rPr>
        <w:t xml:space="preserve"> 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Структура времени выполнения производственного задания.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Классификация времени производственного процесса.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Классификация времени использования оборудования.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 xml:space="preserve">Содержание </w:t>
      </w:r>
      <w:proofErr w:type="spellStart"/>
      <w:r w:rsidRPr="00532CA2">
        <w:rPr>
          <w:rFonts w:ascii="Times New Roman" w:hAnsi="Times New Roman"/>
          <w:sz w:val="24"/>
          <w:szCs w:val="24"/>
        </w:rPr>
        <w:t>предпроектных</w:t>
      </w:r>
      <w:proofErr w:type="spellEnd"/>
      <w:r w:rsidRPr="00532CA2">
        <w:rPr>
          <w:rFonts w:ascii="Times New Roman" w:hAnsi="Times New Roman"/>
          <w:sz w:val="24"/>
          <w:szCs w:val="24"/>
        </w:rPr>
        <w:t xml:space="preserve"> исследований.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 xml:space="preserve">Общая характеристика </w:t>
      </w:r>
      <w:proofErr w:type="spellStart"/>
      <w:r w:rsidRPr="00532CA2">
        <w:rPr>
          <w:rFonts w:ascii="Times New Roman" w:hAnsi="Times New Roman"/>
          <w:sz w:val="24"/>
          <w:szCs w:val="24"/>
        </w:rPr>
        <w:t>предпроектных</w:t>
      </w:r>
      <w:proofErr w:type="spellEnd"/>
      <w:r w:rsidRPr="00532CA2">
        <w:rPr>
          <w:rFonts w:ascii="Times New Roman" w:hAnsi="Times New Roman"/>
          <w:sz w:val="24"/>
          <w:szCs w:val="24"/>
        </w:rPr>
        <w:t xml:space="preserve"> исследований.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Общая характеристика фундаментальных исследований.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Общая характеристика поисковых исследований.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Общая характеристика т</w:t>
      </w:r>
      <w:r w:rsidRPr="00532CA2">
        <w:rPr>
          <w:rFonts w:ascii="Times New Roman" w:hAnsi="Times New Roman"/>
          <w:iCs/>
          <w:sz w:val="24"/>
          <w:szCs w:val="24"/>
        </w:rPr>
        <w:t>еоретических и экспериментальных исследований.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Общая характеристика прикладных исследований.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 xml:space="preserve">Характеристика этапов поисковых НИР. 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bCs/>
          <w:sz w:val="24"/>
          <w:szCs w:val="24"/>
        </w:rPr>
        <w:t>Организация научных исследований.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Виды специализации научно-исследова</w:t>
      </w:r>
      <w:r w:rsidRPr="00532CA2">
        <w:rPr>
          <w:rFonts w:ascii="Times New Roman" w:hAnsi="Times New Roman"/>
          <w:sz w:val="24"/>
          <w:szCs w:val="24"/>
        </w:rPr>
        <w:softHyphen/>
        <w:t>тельских подразделений.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Общая характеристика</w:t>
      </w:r>
      <w:r w:rsidRPr="00532CA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32CA2">
        <w:rPr>
          <w:rFonts w:ascii="Times New Roman" w:hAnsi="Times New Roman"/>
          <w:iCs/>
          <w:sz w:val="24"/>
          <w:szCs w:val="24"/>
        </w:rPr>
        <w:t>матричной системы организации управления.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bCs/>
          <w:sz w:val="24"/>
          <w:szCs w:val="24"/>
        </w:rPr>
        <w:t>Планирование научных исследований.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bCs/>
          <w:sz w:val="24"/>
          <w:szCs w:val="24"/>
        </w:rPr>
        <w:t>Организация изобретательской деятельности.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Общая х</w:t>
      </w:r>
      <w:r w:rsidRPr="00532CA2">
        <w:rPr>
          <w:rFonts w:ascii="Times New Roman" w:hAnsi="Times New Roman"/>
          <w:bCs/>
          <w:sz w:val="24"/>
          <w:szCs w:val="24"/>
        </w:rPr>
        <w:t xml:space="preserve">арактеристика опытно-конструкторских </w:t>
      </w:r>
      <w:r w:rsidRPr="00532CA2">
        <w:rPr>
          <w:rFonts w:ascii="Times New Roman" w:hAnsi="Times New Roman"/>
          <w:bCs/>
          <w:spacing w:val="-20"/>
          <w:sz w:val="24"/>
          <w:szCs w:val="24"/>
        </w:rPr>
        <w:t>работ.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bCs/>
          <w:sz w:val="24"/>
          <w:szCs w:val="24"/>
        </w:rPr>
        <w:t>Организация конструкторской подготовки производства.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32CA2">
        <w:rPr>
          <w:rFonts w:ascii="Times New Roman" w:hAnsi="Times New Roman"/>
          <w:sz w:val="24"/>
          <w:szCs w:val="24"/>
        </w:rPr>
        <w:t>Предпроектная</w:t>
      </w:r>
      <w:proofErr w:type="spellEnd"/>
      <w:r w:rsidRPr="00532CA2">
        <w:rPr>
          <w:rFonts w:ascii="Times New Roman" w:hAnsi="Times New Roman"/>
          <w:sz w:val="24"/>
          <w:szCs w:val="24"/>
        </w:rPr>
        <w:t xml:space="preserve"> документация для разработки проектов многолетних насаждений.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Комплексность решения вопросов при проектировании многолетних насаждений.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Права и обязанности главного инженера, разрабатывающего проект по созданию многолетних насаждений.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Ответственность проектной организации и ее должностных лиц за при проектировании.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Организация выбора участка под закладку многолетних насаждений.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Основания для подбора пород и сортов при проектировании многолетних насаждений.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bCs/>
          <w:sz w:val="24"/>
          <w:szCs w:val="24"/>
        </w:rPr>
        <w:t>Разработка схемы (ТЭО) развития отраслей в хозяйстве.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Основные принципы организации и проектирования агропромышленных садоводческих и виноградарских предприятий (хозяйств).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Расчет потребности в капитальных вложениях на создание новых или реконструкцию существующих насаждений по видам работ.</w:t>
      </w:r>
    </w:p>
    <w:p w:rsidR="00031154" w:rsidRPr="00532CA2" w:rsidRDefault="00031154" w:rsidP="00031154">
      <w:pPr>
        <w:pStyle w:val="HEADERTEXT"/>
        <w:numPr>
          <w:ilvl w:val="0"/>
          <w:numId w:val="1"/>
        </w:numPr>
        <w:ind w:left="0" w:firstLine="0"/>
        <w:jc w:val="both"/>
        <w:rPr>
          <w:bCs/>
          <w:color w:val="auto"/>
        </w:rPr>
      </w:pPr>
      <w:r w:rsidRPr="00532CA2">
        <w:rPr>
          <w:bCs/>
          <w:color w:val="auto"/>
        </w:rPr>
        <w:t xml:space="preserve">Состав разработки проектно-сметной документации </w:t>
      </w:r>
      <w:r w:rsidRPr="00532CA2">
        <w:rPr>
          <w:color w:val="auto"/>
        </w:rPr>
        <w:t>при проектировании многолетних насаждений.</w:t>
      </w:r>
      <w:r w:rsidRPr="00532CA2">
        <w:rPr>
          <w:bCs/>
          <w:color w:val="auto"/>
        </w:rPr>
        <w:t xml:space="preserve"> 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Содержание проекта по созданию многолетних насаждений.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bCs/>
          <w:sz w:val="24"/>
          <w:szCs w:val="24"/>
        </w:rPr>
        <w:t>Содержание пояснительной</w:t>
      </w:r>
      <w:r w:rsidRPr="00532CA2">
        <w:rPr>
          <w:rFonts w:ascii="Times New Roman" w:hAnsi="Times New Roman"/>
          <w:sz w:val="24"/>
          <w:szCs w:val="24"/>
        </w:rPr>
        <w:t xml:space="preserve"> </w:t>
      </w:r>
      <w:r w:rsidRPr="00532CA2">
        <w:rPr>
          <w:rFonts w:ascii="Times New Roman" w:hAnsi="Times New Roman"/>
          <w:bCs/>
          <w:sz w:val="24"/>
          <w:szCs w:val="24"/>
        </w:rPr>
        <w:t>записки проекта по</w:t>
      </w:r>
      <w:r w:rsidRPr="00532CA2">
        <w:rPr>
          <w:rFonts w:ascii="Times New Roman" w:hAnsi="Times New Roman"/>
          <w:sz w:val="24"/>
          <w:szCs w:val="24"/>
        </w:rPr>
        <w:t xml:space="preserve"> созданию многолетних насаждений.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bCs/>
          <w:sz w:val="24"/>
          <w:szCs w:val="24"/>
        </w:rPr>
        <w:t>Содержание задания на проектирование</w:t>
      </w:r>
      <w:r w:rsidRPr="00532CA2">
        <w:rPr>
          <w:rFonts w:ascii="Times New Roman" w:hAnsi="Times New Roman"/>
          <w:sz w:val="24"/>
          <w:szCs w:val="24"/>
        </w:rPr>
        <w:t xml:space="preserve"> многолетних насаждений.</w:t>
      </w:r>
    </w:p>
    <w:p w:rsidR="00031154" w:rsidRPr="00532CA2" w:rsidRDefault="00031154" w:rsidP="00031154">
      <w:pPr>
        <w:pStyle w:val="FORMATTEXT"/>
        <w:numPr>
          <w:ilvl w:val="0"/>
          <w:numId w:val="1"/>
        </w:numPr>
        <w:ind w:left="0" w:firstLine="0"/>
        <w:jc w:val="both"/>
      </w:pPr>
      <w:r w:rsidRPr="00532CA2">
        <w:t>Изыскательские работы при проектировании</w:t>
      </w:r>
      <w:r w:rsidRPr="00532CA2">
        <w:rPr>
          <w:b/>
        </w:rPr>
        <w:t xml:space="preserve"> </w:t>
      </w:r>
      <w:r w:rsidRPr="00532CA2">
        <w:t>многолетних насаждений.</w:t>
      </w:r>
    </w:p>
    <w:p w:rsidR="00031154" w:rsidRPr="00532CA2" w:rsidRDefault="00031154" w:rsidP="00031154">
      <w:pPr>
        <w:pStyle w:val="HEADERTEXT"/>
        <w:numPr>
          <w:ilvl w:val="0"/>
          <w:numId w:val="1"/>
        </w:numPr>
        <w:ind w:left="0" w:firstLine="0"/>
        <w:jc w:val="both"/>
        <w:rPr>
          <w:bCs/>
          <w:color w:val="000001"/>
        </w:rPr>
      </w:pPr>
      <w:r w:rsidRPr="00532CA2">
        <w:rPr>
          <w:bCs/>
          <w:color w:val="000001"/>
        </w:rPr>
        <w:t xml:space="preserve">Согласование и утверждение проектно-сметной документации </w:t>
      </w:r>
      <w:r w:rsidRPr="00532CA2">
        <w:rPr>
          <w:color w:val="auto"/>
        </w:rPr>
        <w:t>при проектировании</w:t>
      </w:r>
      <w:r w:rsidRPr="00532CA2">
        <w:rPr>
          <w:b/>
        </w:rPr>
        <w:t xml:space="preserve"> </w:t>
      </w:r>
      <w:r w:rsidRPr="00532CA2">
        <w:rPr>
          <w:color w:val="auto"/>
        </w:rPr>
        <w:t>многолетних насаждений.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bCs/>
          <w:sz w:val="24"/>
          <w:szCs w:val="24"/>
        </w:rPr>
        <w:t xml:space="preserve">Перенесение проекта создания </w:t>
      </w:r>
      <w:r w:rsidRPr="00532CA2">
        <w:rPr>
          <w:rFonts w:ascii="Times New Roman" w:hAnsi="Times New Roman"/>
          <w:sz w:val="24"/>
          <w:szCs w:val="24"/>
        </w:rPr>
        <w:t>многолетних насаждений</w:t>
      </w:r>
      <w:r w:rsidRPr="00532CA2">
        <w:rPr>
          <w:rFonts w:ascii="Times New Roman" w:hAnsi="Times New Roman"/>
          <w:bCs/>
          <w:sz w:val="24"/>
          <w:szCs w:val="24"/>
        </w:rPr>
        <w:t xml:space="preserve"> в натуру.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bCs/>
          <w:sz w:val="24"/>
          <w:szCs w:val="24"/>
        </w:rPr>
        <w:lastRenderedPageBreak/>
        <w:t xml:space="preserve">Авторский надзор за осуществлением проекта по созданию </w:t>
      </w:r>
      <w:r w:rsidRPr="00532CA2">
        <w:rPr>
          <w:rFonts w:ascii="Times New Roman" w:hAnsi="Times New Roman"/>
          <w:sz w:val="24"/>
          <w:szCs w:val="24"/>
        </w:rPr>
        <w:t>многолетних насаждений</w:t>
      </w:r>
      <w:r w:rsidRPr="00532CA2">
        <w:rPr>
          <w:rFonts w:ascii="Times New Roman" w:hAnsi="Times New Roman"/>
          <w:bCs/>
          <w:sz w:val="24"/>
          <w:szCs w:val="24"/>
        </w:rPr>
        <w:t>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Расчет потребности в обеспечении посадочным материалом.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Календарный план осуществления проекта по созданию многолетних насаждений.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color w:val="000000"/>
          <w:sz w:val="24"/>
          <w:szCs w:val="24"/>
        </w:rPr>
        <w:t>Организация землеустроительной деятельности.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color w:val="000000"/>
          <w:sz w:val="24"/>
          <w:szCs w:val="24"/>
        </w:rPr>
        <w:t xml:space="preserve">Основные этапы (стадии) землеустроительного процесса. 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Современное содержание землеустроительного проектирования.</w:t>
      </w:r>
    </w:p>
    <w:p w:rsidR="00031154" w:rsidRPr="00532CA2" w:rsidRDefault="00031154" w:rsidP="0003115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2CA2">
        <w:rPr>
          <w:rFonts w:ascii="Times New Roman" w:hAnsi="Times New Roman"/>
          <w:sz w:val="24"/>
          <w:szCs w:val="24"/>
        </w:rPr>
        <w:t>Земля как природный ресурс, материальное условие жизни и деятельности людей.</w:t>
      </w:r>
    </w:p>
    <w:p w:rsidR="00F42512" w:rsidRDefault="00F42512">
      <w:bookmarkStart w:id="0" w:name="_GoBack"/>
      <w:bookmarkEnd w:id="0"/>
    </w:p>
    <w:sectPr w:rsidR="00F4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24E76"/>
    <w:multiLevelType w:val="hybridMultilevel"/>
    <w:tmpl w:val="76D0A186"/>
    <w:lvl w:ilvl="0" w:tplc="3F44653E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44"/>
    <w:rsid w:val="00031154"/>
    <w:rsid w:val="00597944"/>
    <w:rsid w:val="008C65D8"/>
    <w:rsid w:val="009912CE"/>
    <w:rsid w:val="00F42512"/>
    <w:rsid w:val="00FC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265FD-D62E-4788-B4ED-90864E5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54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0F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F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0F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F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F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F4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F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F4E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C0F4E"/>
    <w:rPr>
      <w:rFonts w:ascii="Cambria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FC0F4E"/>
    <w:rPr>
      <w:szCs w:val="32"/>
    </w:rPr>
  </w:style>
  <w:style w:type="paragraph" w:styleId="a4">
    <w:name w:val="List Paragraph"/>
    <w:basedOn w:val="a"/>
    <w:uiPriority w:val="34"/>
    <w:qFormat/>
    <w:rsid w:val="00FC0F4E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C0F4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C0F4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C0F4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C0F4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C0F4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C0F4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C0F4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C0F4E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FC0F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FC0F4E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C0F4E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FC0F4E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FC0F4E"/>
    <w:rPr>
      <w:b/>
      <w:bCs/>
    </w:rPr>
  </w:style>
  <w:style w:type="character" w:styleId="aa">
    <w:name w:val="Emphasis"/>
    <w:uiPriority w:val="20"/>
    <w:qFormat/>
    <w:rsid w:val="00FC0F4E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0F4E"/>
    <w:rPr>
      <w:i/>
    </w:rPr>
  </w:style>
  <w:style w:type="character" w:customStyle="1" w:styleId="22">
    <w:name w:val="Цитата 2 Знак"/>
    <w:link w:val="21"/>
    <w:uiPriority w:val="29"/>
    <w:rsid w:val="00FC0F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0F4E"/>
    <w:pPr>
      <w:ind w:left="720" w:right="720"/>
    </w:pPr>
    <w:rPr>
      <w:b/>
      <w:i/>
    </w:rPr>
  </w:style>
  <w:style w:type="character" w:customStyle="1" w:styleId="ac">
    <w:name w:val="Выделенная цитата Знак"/>
    <w:link w:val="ab"/>
    <w:uiPriority w:val="30"/>
    <w:rsid w:val="00FC0F4E"/>
    <w:rPr>
      <w:b/>
      <w:i/>
      <w:sz w:val="24"/>
    </w:rPr>
  </w:style>
  <w:style w:type="character" w:styleId="ad">
    <w:name w:val="Subtle Emphasis"/>
    <w:uiPriority w:val="19"/>
    <w:qFormat/>
    <w:rsid w:val="00FC0F4E"/>
    <w:rPr>
      <w:i/>
      <w:color w:val="5A5A5A"/>
    </w:rPr>
  </w:style>
  <w:style w:type="character" w:styleId="ae">
    <w:name w:val="Intense Emphasis"/>
    <w:uiPriority w:val="21"/>
    <w:qFormat/>
    <w:rsid w:val="00FC0F4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C0F4E"/>
    <w:rPr>
      <w:sz w:val="24"/>
      <w:szCs w:val="24"/>
      <w:u w:val="single"/>
    </w:rPr>
  </w:style>
  <w:style w:type="character" w:styleId="af0">
    <w:name w:val="Intense Reference"/>
    <w:uiPriority w:val="32"/>
    <w:qFormat/>
    <w:rsid w:val="00FC0F4E"/>
    <w:rPr>
      <w:b/>
      <w:sz w:val="24"/>
      <w:u w:val="single"/>
    </w:rPr>
  </w:style>
  <w:style w:type="character" w:styleId="af1">
    <w:name w:val="Book Title"/>
    <w:uiPriority w:val="33"/>
    <w:qFormat/>
    <w:rsid w:val="00FC0F4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C0F4E"/>
    <w:pPr>
      <w:outlineLvl w:val="9"/>
    </w:pPr>
  </w:style>
  <w:style w:type="paragraph" w:customStyle="1" w:styleId="HEADERTEXT">
    <w:name w:val=".HEADERTEXT"/>
    <w:uiPriority w:val="99"/>
    <w:rsid w:val="000311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0311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2</cp:revision>
  <dcterms:created xsi:type="dcterms:W3CDTF">2017-12-13T08:30:00Z</dcterms:created>
  <dcterms:modified xsi:type="dcterms:W3CDTF">2017-12-13T08:30:00Z</dcterms:modified>
</cp:coreProperties>
</file>